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我院近期拟采购20万元以下医疗设备一批（详见清单），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现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请有意向的厂家或代理商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参与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报名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rPr>
          <w:rStyle w:val="8"/>
          <w:rFonts w:hint="eastAsia" w:cs="Arial"/>
          <w:color w:val="333333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报名方式：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参考附件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《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厂商报名模板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》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提交报名材料，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同时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将报名材料形成电子版发送至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我院低值医疗设备报名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邮箱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，地址为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: </w:t>
      </w:r>
      <w:r>
        <w:fldChar w:fldCharType="begin"/>
      </w:r>
      <w:r>
        <w:instrText xml:space="preserve"> HYPERLINK "mailto:syylsbk@163.com" </w:instrText>
      </w:r>
      <w:r>
        <w:fldChar w:fldCharType="separate"/>
      </w:r>
      <w:r>
        <w:rPr>
          <w:rStyle w:val="8"/>
          <w:rFonts w:hint="eastAsia" w:cs="Arial"/>
          <w:color w:val="333333"/>
          <w:shd w:val="clear" w:color="auto" w:fill="FFFFFF"/>
        </w:rPr>
        <w:t>sy</w:t>
      </w:r>
      <w:r>
        <w:rPr>
          <w:rStyle w:val="8"/>
          <w:rFonts w:hint="eastAsia" w:cs="Arial"/>
          <w:color w:val="333333"/>
          <w:shd w:val="clear" w:color="auto" w:fill="FFFFFF"/>
          <w:lang w:val="en-US" w:eastAsia="zh-CN"/>
        </w:rPr>
        <w:t>dzylsb</w:t>
      </w:r>
      <w:r>
        <w:rPr>
          <w:rStyle w:val="8"/>
          <w:rFonts w:hint="eastAsia" w:cs="Arial"/>
          <w:color w:val="333333"/>
          <w:shd w:val="clear" w:color="auto" w:fill="FFFFFF"/>
        </w:rPr>
        <w:t>@163.com</w:t>
      </w:r>
      <w:r>
        <w:rPr>
          <w:rStyle w:val="8"/>
          <w:rFonts w:hint="eastAsia" w:cs="Arial"/>
          <w:color w:val="333333"/>
          <w:shd w:val="clear" w:color="auto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文件命名规则：项目序号.项目名称+供应商名称，如：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内容均为真实，各类证件、授权等均在有效期内。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7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5171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104"/>
        <w:gridCol w:w="749"/>
        <w:gridCol w:w="705"/>
        <w:gridCol w:w="354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AED 体外除颤器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≤10.89万元（合共）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床旁血气分析仪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间歇脉冲加压抗栓系统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微循环检查显微系统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手持式眼压计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脑循环系统治疗仪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干涉波治疗仪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电动升降起立床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≤1.98万元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心电图仪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4.9万元（15导、可联网 、配套相关软件）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吞咽神经和肌肉电刺激仪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箱式移动LED手术无影灯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≤1.5万元（二次公示）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血氧饱和度仪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≤2.15万元（合共）（二次公示）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箱式移动LED手术无影灯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除颤起搏监护仪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国产超声刀主机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≤20万元（合共）（二次公示）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动态葡萄糖监测系统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≤4.4万元（含1台扫描仪+50个传感器）（二次公示）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盆底康复治疗仪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≤4万元（三次公示）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裂隙灯显微镜图像采集系统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≤9.98万元（三次公示）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便携电子纤维支气管镜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≤15万元（三次公示）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9721D9"/>
    <w:rsid w:val="059771A9"/>
    <w:rsid w:val="0A307201"/>
    <w:rsid w:val="0BE62BCE"/>
    <w:rsid w:val="1199631E"/>
    <w:rsid w:val="1BA24AAD"/>
    <w:rsid w:val="1BCC44AA"/>
    <w:rsid w:val="1E0F2836"/>
    <w:rsid w:val="208D22E5"/>
    <w:rsid w:val="23737687"/>
    <w:rsid w:val="276B2516"/>
    <w:rsid w:val="27D641C3"/>
    <w:rsid w:val="2DFA3439"/>
    <w:rsid w:val="2E790F39"/>
    <w:rsid w:val="35F23BE3"/>
    <w:rsid w:val="36386F91"/>
    <w:rsid w:val="373855F1"/>
    <w:rsid w:val="37420F85"/>
    <w:rsid w:val="3A587E97"/>
    <w:rsid w:val="3C193F13"/>
    <w:rsid w:val="468E6056"/>
    <w:rsid w:val="46B22608"/>
    <w:rsid w:val="47F37503"/>
    <w:rsid w:val="4B667A2E"/>
    <w:rsid w:val="4D6763AD"/>
    <w:rsid w:val="51B13FCC"/>
    <w:rsid w:val="54FB3365"/>
    <w:rsid w:val="55381C68"/>
    <w:rsid w:val="55D96569"/>
    <w:rsid w:val="5AC40877"/>
    <w:rsid w:val="60E25958"/>
    <w:rsid w:val="61595A63"/>
    <w:rsid w:val="64223560"/>
    <w:rsid w:val="663D2885"/>
    <w:rsid w:val="6924717C"/>
    <w:rsid w:val="6D4F52A5"/>
    <w:rsid w:val="6F106FA3"/>
    <w:rsid w:val="773F2EAB"/>
    <w:rsid w:val="7AC237F2"/>
    <w:rsid w:val="7D4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刘剑龙</dc:creator>
  <cp:lastModifiedBy>solder</cp:lastModifiedBy>
  <dcterms:modified xsi:type="dcterms:W3CDTF">2021-08-19T03:56:43Z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7565C81570244B699BDEE4F6435E8F8F</vt:lpwstr>
  </property>
</Properties>
</file>