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76" w:rsidRPr="00B2260A" w:rsidRDefault="00136976" w:rsidP="00136976">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222222"/>
          <w:kern w:val="36"/>
          <w:sz w:val="22"/>
        </w:rPr>
      </w:pPr>
      <w:r w:rsidRPr="00B2260A">
        <w:rPr>
          <w:rFonts w:ascii="宋体" w:eastAsia="宋体" w:hAnsi="宋体" w:cs="宋体" w:hint="eastAsia"/>
          <w:b/>
          <w:bCs/>
          <w:color w:val="222222"/>
          <w:kern w:val="36"/>
          <w:sz w:val="36"/>
          <w:szCs w:val="36"/>
        </w:rPr>
        <w:t>广州市第一人民医院院内采购耗材一批</w:t>
      </w:r>
    </w:p>
    <w:p w:rsidR="00136976" w:rsidRPr="00B2260A" w:rsidRDefault="00136976" w:rsidP="00136976">
      <w:pPr>
        <w:widowControl/>
        <w:shd w:val="clear" w:color="auto" w:fill="FFFFFF"/>
        <w:spacing w:before="100" w:beforeAutospacing="1" w:after="100" w:afterAutospacing="1" w:line="432" w:lineRule="atLeast"/>
        <w:ind w:left="360"/>
        <w:jc w:val="left"/>
        <w:rPr>
          <w:rFonts w:ascii="宋体" w:eastAsia="宋体" w:hAnsi="宋体" w:cs="宋体"/>
          <w:color w:val="000000"/>
          <w:kern w:val="0"/>
          <w:sz w:val="17"/>
          <w:szCs w:val="17"/>
        </w:rPr>
      </w:pPr>
      <w:r w:rsidRPr="00B2260A">
        <w:rPr>
          <w:rFonts w:ascii="Calibri" w:eastAsia="宋体" w:hAnsi="Calibri" w:cs="宋体" w:hint="eastAsia"/>
          <w:color w:val="000000"/>
          <w:kern w:val="0"/>
          <w:sz w:val="28"/>
          <w:szCs w:val="28"/>
        </w:rPr>
        <w:t>我院近期拟院内采购耗材一批（详见耗材采购表），请有兴趣的厂家或代理商报名参与院内采购，提交报名材料时需提供以下资料：</w:t>
      </w:r>
      <w:r w:rsidRPr="00B2260A">
        <w:rPr>
          <w:rFonts w:ascii="宋体" w:eastAsia="宋体" w:hAnsi="宋体" w:cs="宋体"/>
          <w:color w:val="000000"/>
          <w:kern w:val="0"/>
          <w:sz w:val="28"/>
          <w:szCs w:val="28"/>
        </w:rPr>
        <w:t xml:space="preserve"> </w:t>
      </w:r>
    </w:p>
    <w:p w:rsidR="00136976" w:rsidRPr="00B2260A" w:rsidRDefault="00136976" w:rsidP="00136976">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17"/>
          <w:szCs w:val="17"/>
        </w:rPr>
      </w:pPr>
      <w:r w:rsidRPr="00B2260A">
        <w:rPr>
          <w:rFonts w:ascii="宋体" w:eastAsia="Calibri" w:hAnsi="宋体" w:cs="Calibri"/>
          <w:color w:val="000000"/>
          <w:kern w:val="0"/>
          <w:sz w:val="28"/>
          <w:szCs w:val="28"/>
        </w:rPr>
        <w:t>1.</w:t>
      </w:r>
      <w:r w:rsidRPr="00B2260A">
        <w:rPr>
          <w:rFonts w:ascii="Calibri" w:eastAsia="宋体" w:hAnsi="Calibri" w:cs="宋体" w:hint="eastAsia"/>
          <w:color w:val="000000"/>
          <w:kern w:val="0"/>
          <w:sz w:val="28"/>
          <w:szCs w:val="28"/>
        </w:rPr>
        <w:t>产品的医疗器械注册证及在国家食药监局网页医疗器械数据查询页面打印的注册信息</w:t>
      </w:r>
      <w:r w:rsidRPr="00B2260A">
        <w:rPr>
          <w:rFonts w:ascii="宋体" w:eastAsia="宋体" w:hAnsi="宋体" w:cs="宋体"/>
          <w:color w:val="000000"/>
          <w:kern w:val="0"/>
          <w:sz w:val="28"/>
          <w:szCs w:val="28"/>
        </w:rPr>
        <w:t xml:space="preserve"> </w:t>
      </w:r>
      <w:r w:rsidRPr="00B2260A">
        <w:rPr>
          <w:rFonts w:ascii="Calibri" w:eastAsia="宋体" w:hAnsi="Calibri" w:cs="宋体" w:hint="eastAsia"/>
          <w:color w:val="000000"/>
          <w:kern w:val="0"/>
          <w:sz w:val="28"/>
          <w:szCs w:val="28"/>
        </w:rPr>
        <w:t>，产品</w:t>
      </w:r>
      <w:r w:rsidRPr="00B2260A">
        <w:rPr>
          <w:rFonts w:ascii="宋体" w:eastAsia="宋体" w:hAnsi="宋体" w:cs="宋体"/>
          <w:color w:val="000000"/>
          <w:kern w:val="0"/>
          <w:sz w:val="28"/>
          <w:szCs w:val="28"/>
        </w:rPr>
        <w:t>ID</w:t>
      </w:r>
      <w:r w:rsidRPr="00B2260A">
        <w:rPr>
          <w:rFonts w:ascii="Calibri" w:eastAsia="宋体" w:hAnsi="Calibri" w:cs="宋体" w:hint="eastAsia"/>
          <w:color w:val="000000"/>
          <w:kern w:val="0"/>
          <w:sz w:val="28"/>
          <w:szCs w:val="28"/>
        </w:rPr>
        <w:t>码在广东省药品交易平台截图。</w:t>
      </w:r>
    </w:p>
    <w:p w:rsidR="00136976" w:rsidRPr="00B2260A" w:rsidRDefault="00136976" w:rsidP="00136976">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17"/>
          <w:szCs w:val="17"/>
        </w:rPr>
      </w:pPr>
      <w:r w:rsidRPr="00B2260A">
        <w:rPr>
          <w:rFonts w:ascii="宋体" w:eastAsia="Calibri" w:hAnsi="宋体" w:cs="Calibri"/>
          <w:color w:val="000000"/>
          <w:kern w:val="0"/>
          <w:sz w:val="28"/>
          <w:szCs w:val="28"/>
        </w:rPr>
        <w:t>2.</w:t>
      </w:r>
      <w:r w:rsidRPr="00B2260A">
        <w:rPr>
          <w:rFonts w:ascii="Calibri" w:eastAsia="宋体" w:hAnsi="Calibri" w:cs="宋体" w:hint="eastAsia"/>
          <w:color w:val="000000"/>
          <w:kern w:val="0"/>
          <w:sz w:val="28"/>
          <w:szCs w:val="28"/>
        </w:rPr>
        <w:t>生产厂家给供应商出具的授权书，需有法人手写签名和盖公章，生产厂家营业执照复印件、税务登记证复印件、组织机构代码证复印件，生产厂家医疗器械生产企业许可证</w:t>
      </w:r>
      <w:r w:rsidRPr="00B2260A">
        <w:rPr>
          <w:rFonts w:ascii="宋体" w:eastAsia="宋体" w:hAnsi="宋体" w:cs="宋体"/>
          <w:color w:val="000000"/>
          <w:kern w:val="0"/>
          <w:sz w:val="28"/>
          <w:szCs w:val="28"/>
        </w:rPr>
        <w:t>/</w:t>
      </w:r>
      <w:r w:rsidRPr="00B2260A">
        <w:rPr>
          <w:rFonts w:ascii="Calibri" w:eastAsia="宋体" w:hAnsi="Calibri" w:cs="宋体" w:hint="eastAsia"/>
          <w:color w:val="000000"/>
          <w:kern w:val="0"/>
          <w:sz w:val="28"/>
          <w:szCs w:val="28"/>
        </w:rPr>
        <w:t>医疗器械经营企业许可证（进口产品）复印件。</w:t>
      </w:r>
    </w:p>
    <w:p w:rsidR="00136976" w:rsidRPr="00B2260A" w:rsidRDefault="00136976" w:rsidP="00136976">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17"/>
          <w:szCs w:val="17"/>
        </w:rPr>
      </w:pPr>
      <w:r w:rsidRPr="00B2260A">
        <w:rPr>
          <w:rFonts w:ascii="宋体" w:eastAsia="Calibri" w:hAnsi="宋体" w:cs="Calibri"/>
          <w:color w:val="000000"/>
          <w:kern w:val="0"/>
          <w:sz w:val="28"/>
          <w:szCs w:val="28"/>
        </w:rPr>
        <w:t>3.</w:t>
      </w:r>
      <w:r w:rsidRPr="00B2260A">
        <w:rPr>
          <w:rFonts w:ascii="Calibri" w:eastAsia="宋体" w:hAnsi="Calibri" w:cs="宋体" w:hint="eastAsia"/>
          <w:color w:val="000000"/>
          <w:kern w:val="0"/>
          <w:sz w:val="28"/>
          <w:szCs w:val="28"/>
        </w:rPr>
        <w:t>供应商给业务员的个人授权，需有法人手写签名和盖公章，被授权人的身份证复印件。</w:t>
      </w:r>
    </w:p>
    <w:p w:rsidR="00EB5F91" w:rsidRPr="00B2260A" w:rsidRDefault="00136976" w:rsidP="00EB5F91">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17"/>
          <w:szCs w:val="17"/>
        </w:rPr>
      </w:pPr>
      <w:r w:rsidRPr="00B2260A">
        <w:rPr>
          <w:rFonts w:ascii="宋体" w:eastAsia="Calibri" w:hAnsi="宋体" w:cs="Calibri"/>
          <w:color w:val="000000"/>
          <w:kern w:val="0"/>
          <w:sz w:val="28"/>
          <w:szCs w:val="28"/>
        </w:rPr>
        <w:t>4.</w:t>
      </w:r>
      <w:r w:rsidRPr="00B2260A">
        <w:rPr>
          <w:rFonts w:ascii="Calibri" w:eastAsia="宋体" w:hAnsi="Calibri" w:cs="宋体" w:hint="eastAsia"/>
          <w:color w:val="000000"/>
          <w:kern w:val="0"/>
          <w:sz w:val="28"/>
          <w:szCs w:val="28"/>
        </w:rPr>
        <w:t>供应商给医院的最优惠报价及提供三家三甲医院的发票复印件列表，最好是广州市或广东省内的医院，纸质版公司加盖公章，电子版交设备科。</w:t>
      </w:r>
      <w:r w:rsidR="00EB5F91">
        <w:rPr>
          <w:rFonts w:ascii="Calibri" w:eastAsia="宋体" w:hAnsi="Calibri" w:cs="宋体" w:hint="eastAsia"/>
          <w:color w:val="000000"/>
          <w:kern w:val="0"/>
          <w:sz w:val="28"/>
          <w:szCs w:val="28"/>
        </w:rPr>
        <w:t>(</w:t>
      </w:r>
      <w:r w:rsidR="00EB5F91">
        <w:rPr>
          <w:rFonts w:ascii="Calibri" w:eastAsia="宋体" w:hAnsi="Calibri" w:cs="宋体" w:hint="eastAsia"/>
          <w:color w:val="000000"/>
          <w:kern w:val="0"/>
          <w:sz w:val="28"/>
          <w:szCs w:val="28"/>
        </w:rPr>
        <w:t>详见附件表</w:t>
      </w:r>
      <w:r w:rsidR="00EB5F91">
        <w:rPr>
          <w:rFonts w:ascii="Calibri" w:eastAsia="宋体" w:hAnsi="Calibri" w:cs="宋体" w:hint="eastAsia"/>
          <w:color w:val="000000"/>
          <w:kern w:val="0"/>
          <w:sz w:val="28"/>
          <w:szCs w:val="28"/>
        </w:rPr>
        <w:t>1</w:t>
      </w:r>
      <w:r w:rsidR="00EB5F91">
        <w:rPr>
          <w:rFonts w:ascii="Calibri" w:eastAsia="宋体" w:hAnsi="Calibri" w:cs="宋体" w:hint="eastAsia"/>
          <w:color w:val="000000"/>
          <w:kern w:val="0"/>
          <w:sz w:val="28"/>
          <w:szCs w:val="28"/>
        </w:rPr>
        <w:t>、表</w:t>
      </w:r>
      <w:r w:rsidR="00EB5F91">
        <w:rPr>
          <w:rFonts w:ascii="Calibri" w:eastAsia="宋体" w:hAnsi="Calibri" w:cs="宋体" w:hint="eastAsia"/>
          <w:color w:val="000000"/>
          <w:kern w:val="0"/>
          <w:sz w:val="28"/>
          <w:szCs w:val="28"/>
        </w:rPr>
        <w:t>2)</w:t>
      </w:r>
    </w:p>
    <w:p w:rsidR="00136976" w:rsidRPr="00B2260A" w:rsidRDefault="00EB5F91" w:rsidP="00EB5F91">
      <w:pPr>
        <w:widowControl/>
        <w:shd w:val="clear" w:color="auto" w:fill="FFFFFF"/>
        <w:spacing w:before="100" w:beforeAutospacing="1" w:after="100" w:afterAutospacing="1" w:line="432" w:lineRule="atLeast"/>
        <w:ind w:left="360" w:hanging="360"/>
        <w:jc w:val="left"/>
        <w:rPr>
          <w:rFonts w:ascii="宋体" w:eastAsia="宋体" w:hAnsi="宋体" w:cs="宋体"/>
          <w:color w:val="000000"/>
          <w:kern w:val="0"/>
          <w:sz w:val="17"/>
          <w:szCs w:val="17"/>
        </w:rPr>
      </w:pPr>
      <w:r>
        <w:rPr>
          <w:rFonts w:ascii="Calibri" w:eastAsia="宋体" w:hAnsi="Calibri" w:cs="宋体" w:hint="eastAsia"/>
          <w:color w:val="000000"/>
          <w:kern w:val="0"/>
          <w:sz w:val="28"/>
          <w:szCs w:val="28"/>
        </w:rPr>
        <w:t xml:space="preserve"> </w:t>
      </w:r>
      <w:r w:rsidR="00136976" w:rsidRPr="00B2260A">
        <w:rPr>
          <w:rFonts w:ascii="宋体" w:eastAsia="宋体" w:hAnsi="宋体" w:cs="宋体"/>
          <w:color w:val="000000"/>
          <w:kern w:val="0"/>
          <w:sz w:val="28"/>
          <w:szCs w:val="28"/>
        </w:rPr>
        <w:t>5 .</w:t>
      </w:r>
      <w:r w:rsidR="00136976" w:rsidRPr="00B2260A">
        <w:rPr>
          <w:rFonts w:ascii="Calibri" w:eastAsia="宋体" w:hAnsi="Calibri" w:cs="宋体" w:hint="eastAsia"/>
          <w:color w:val="000000"/>
          <w:kern w:val="0"/>
          <w:sz w:val="28"/>
          <w:szCs w:val="28"/>
        </w:rPr>
        <w:t>供应商营业执照复印件、税务登记证复印件、组织机构代码证复印件，供应商医疗器械经营企业许可证复印件</w:t>
      </w:r>
    </w:p>
    <w:p w:rsidR="00136976" w:rsidRPr="00B2260A" w:rsidRDefault="00136976" w:rsidP="00136976">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B2260A">
        <w:rPr>
          <w:rFonts w:ascii="Times New Roman" w:eastAsia="宋体" w:hAnsi="Times New Roman" w:cs="宋体" w:hint="eastAsia"/>
          <w:color w:val="000000"/>
          <w:kern w:val="0"/>
          <w:sz w:val="28"/>
          <w:szCs w:val="28"/>
        </w:rPr>
        <w:t>截止时间：自公布之日起</w:t>
      </w:r>
      <w:r>
        <w:rPr>
          <w:rFonts w:ascii="宋体" w:eastAsia="宋体" w:hAnsi="宋体" w:cs="宋体" w:hint="eastAsia"/>
          <w:color w:val="000000"/>
          <w:kern w:val="0"/>
          <w:sz w:val="28"/>
          <w:szCs w:val="28"/>
        </w:rPr>
        <w:t>7</w:t>
      </w:r>
      <w:r w:rsidRPr="00B2260A">
        <w:rPr>
          <w:rFonts w:ascii="Times New Roman" w:eastAsia="宋体" w:hAnsi="Times New Roman" w:cs="宋体" w:hint="eastAsia"/>
          <w:color w:val="000000"/>
          <w:kern w:val="0"/>
          <w:sz w:val="28"/>
          <w:szCs w:val="28"/>
        </w:rPr>
        <w:t>个工作日内提交材料。</w:t>
      </w:r>
    </w:p>
    <w:p w:rsidR="00136976" w:rsidRDefault="00136976" w:rsidP="00136976">
      <w:pPr>
        <w:widowControl/>
        <w:shd w:val="clear" w:color="auto" w:fill="FFFFFF"/>
        <w:spacing w:before="100" w:beforeAutospacing="1" w:after="100" w:afterAutospacing="1" w:line="432" w:lineRule="atLeast"/>
        <w:jc w:val="left"/>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lastRenderedPageBreak/>
        <w:t>设备科联系人：曾</w:t>
      </w:r>
      <w:r w:rsidRPr="00B2260A">
        <w:rPr>
          <w:rFonts w:ascii="Times New Roman" w:eastAsia="宋体" w:hAnsi="Times New Roman" w:cs="Times New Roman" w:hint="eastAsia"/>
          <w:color w:val="000000"/>
          <w:sz w:val="28"/>
          <w:szCs w:val="28"/>
        </w:rPr>
        <w:t>小姐，</w:t>
      </w:r>
      <w:r w:rsidRPr="00B2260A">
        <w:rPr>
          <w:rFonts w:ascii="Times New Roman" w:eastAsia="宋体" w:hAnsi="Times New Roman" w:cs="Times New Roman"/>
          <w:color w:val="000000"/>
          <w:sz w:val="28"/>
          <w:szCs w:val="28"/>
        </w:rPr>
        <w:t>020-81048100</w:t>
      </w:r>
      <w:r w:rsidRPr="00B2260A">
        <w:rPr>
          <w:rFonts w:ascii="Times New Roman" w:eastAsia="宋体" w:hAnsi="Times New Roman" w:cs="Times New Roman" w:hint="eastAsia"/>
          <w:color w:val="000000"/>
          <w:sz w:val="28"/>
          <w:szCs w:val="28"/>
        </w:rPr>
        <w:t>或</w:t>
      </w:r>
      <w:r w:rsidRPr="00B2260A">
        <w:rPr>
          <w:rFonts w:ascii="Times New Roman" w:eastAsia="宋体" w:hAnsi="Times New Roman" w:cs="Times New Roman"/>
          <w:color w:val="000000"/>
          <w:sz w:val="28"/>
          <w:szCs w:val="28"/>
        </w:rPr>
        <w:t>81048099</w:t>
      </w:r>
      <w:r w:rsidRPr="00B2260A">
        <w:rPr>
          <w:rFonts w:ascii="Times New Roman" w:eastAsia="宋体" w:hAnsi="Times New Roman" w:cs="Times New Roman" w:hint="eastAsia"/>
          <w:color w:val="000000"/>
          <w:sz w:val="28"/>
          <w:szCs w:val="28"/>
        </w:rPr>
        <w:t>。</w:t>
      </w:r>
    </w:p>
    <w:p w:rsidR="006935F9" w:rsidRPr="00391F82" w:rsidRDefault="006935F9" w:rsidP="006935F9">
      <w:pPr>
        <w:widowControl/>
        <w:shd w:val="clear" w:color="auto" w:fill="FFFFFF"/>
        <w:spacing w:before="100" w:beforeAutospacing="1" w:after="100" w:afterAutospacing="1" w:line="432" w:lineRule="atLeast"/>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                    </w:t>
      </w:r>
      <w:r w:rsidR="00751B36">
        <w:rPr>
          <w:rFonts w:ascii="宋体" w:eastAsia="宋体" w:hAnsi="宋体" w:cs="宋体" w:hint="eastAsia"/>
          <w:b/>
          <w:bCs/>
          <w:kern w:val="0"/>
          <w:sz w:val="24"/>
          <w:szCs w:val="24"/>
        </w:rPr>
        <w:t xml:space="preserve">                          2020-6</w:t>
      </w:r>
      <w:r>
        <w:rPr>
          <w:rFonts w:ascii="宋体" w:eastAsia="宋体" w:hAnsi="宋体" w:cs="宋体" w:hint="eastAsia"/>
          <w:b/>
          <w:bCs/>
          <w:kern w:val="0"/>
          <w:sz w:val="24"/>
          <w:szCs w:val="24"/>
        </w:rPr>
        <w:t>-</w:t>
      </w:r>
      <w:r w:rsidR="00751B36">
        <w:rPr>
          <w:rFonts w:ascii="宋体" w:eastAsia="宋体" w:hAnsi="宋体" w:cs="宋体" w:hint="eastAsia"/>
          <w:b/>
          <w:bCs/>
          <w:kern w:val="0"/>
          <w:sz w:val="24"/>
          <w:szCs w:val="24"/>
        </w:rPr>
        <w:t>1</w:t>
      </w:r>
      <w:r>
        <w:rPr>
          <w:rFonts w:ascii="宋体" w:eastAsia="宋体" w:hAnsi="宋体" w:cs="宋体" w:hint="eastAsia"/>
          <w:b/>
          <w:bCs/>
          <w:kern w:val="0"/>
          <w:sz w:val="24"/>
          <w:szCs w:val="24"/>
        </w:rPr>
        <w:t>9</w:t>
      </w:r>
    </w:p>
    <w:p w:rsidR="00751B36" w:rsidRDefault="00751B36" w:rsidP="00751B36">
      <w:pPr>
        <w:widowControl/>
        <w:shd w:val="clear" w:color="auto" w:fill="FFFFFF"/>
        <w:spacing w:before="100" w:beforeAutospacing="1" w:after="100" w:afterAutospacing="1" w:line="432" w:lineRule="atLeast"/>
        <w:ind w:firstLineChars="550" w:firstLine="2650"/>
        <w:jc w:val="left"/>
        <w:rPr>
          <w:rFonts w:ascii="宋体" w:eastAsia="宋体" w:hAnsi="宋体" w:cs="宋体"/>
          <w:b/>
          <w:bCs/>
          <w:color w:val="222222"/>
          <w:kern w:val="0"/>
          <w:sz w:val="48"/>
          <w:szCs w:val="48"/>
        </w:rPr>
      </w:pPr>
      <w:r w:rsidRPr="00B2260A">
        <w:rPr>
          <w:rFonts w:ascii="宋体" w:eastAsia="宋体" w:hAnsi="宋体" w:cs="宋体" w:hint="eastAsia"/>
          <w:b/>
          <w:bCs/>
          <w:color w:val="222222"/>
          <w:kern w:val="0"/>
          <w:sz w:val="48"/>
          <w:szCs w:val="48"/>
        </w:rPr>
        <w:t>耗材采购表</w:t>
      </w:r>
    </w:p>
    <w:tbl>
      <w:tblPr>
        <w:tblStyle w:val="a5"/>
        <w:tblW w:w="0" w:type="auto"/>
        <w:tblInd w:w="250" w:type="dxa"/>
        <w:tblLook w:val="04A0"/>
      </w:tblPr>
      <w:tblGrid>
        <w:gridCol w:w="992"/>
        <w:gridCol w:w="2835"/>
        <w:gridCol w:w="4395"/>
      </w:tblGrid>
      <w:tr w:rsidR="00751B36" w:rsidRPr="008D2DAA" w:rsidTr="00C45EA9">
        <w:tc>
          <w:tcPr>
            <w:tcW w:w="992" w:type="dxa"/>
          </w:tcPr>
          <w:p w:rsidR="00751B36" w:rsidRDefault="00751B36" w:rsidP="00C45EA9">
            <w:pPr>
              <w:widowControl/>
              <w:spacing w:before="100" w:beforeAutospacing="1" w:after="100" w:afterAutospacing="1" w:line="432" w:lineRule="atLeast"/>
              <w:jc w:val="center"/>
              <w:rPr>
                <w:rFonts w:ascii="宋体" w:eastAsia="宋体" w:hAnsi="宋体" w:cs="宋体"/>
                <w:b/>
                <w:bCs/>
                <w:color w:val="222222"/>
                <w:kern w:val="0"/>
                <w:sz w:val="48"/>
                <w:szCs w:val="48"/>
              </w:rPr>
            </w:pPr>
            <w:r w:rsidRPr="00466D72">
              <w:rPr>
                <w:rFonts w:ascii="宋体" w:eastAsia="宋体" w:hAnsi="宋体" w:cs="宋体" w:hint="eastAsia"/>
                <w:b/>
                <w:bCs/>
                <w:kern w:val="0"/>
                <w:sz w:val="28"/>
                <w:szCs w:val="28"/>
              </w:rPr>
              <w:t>序号</w:t>
            </w:r>
          </w:p>
        </w:tc>
        <w:tc>
          <w:tcPr>
            <w:tcW w:w="2835" w:type="dxa"/>
          </w:tcPr>
          <w:p w:rsidR="00751B36" w:rsidRDefault="00751B36" w:rsidP="00C45EA9">
            <w:pPr>
              <w:widowControl/>
              <w:spacing w:before="100" w:beforeAutospacing="1" w:after="100" w:afterAutospacing="1" w:line="432" w:lineRule="atLeast"/>
              <w:jc w:val="center"/>
              <w:rPr>
                <w:rFonts w:ascii="宋体" w:eastAsia="宋体" w:hAnsi="宋体" w:cs="宋体"/>
                <w:b/>
                <w:bCs/>
                <w:color w:val="222222"/>
                <w:kern w:val="0"/>
                <w:sz w:val="48"/>
                <w:szCs w:val="48"/>
              </w:rPr>
            </w:pPr>
            <w:r w:rsidRPr="00466D72">
              <w:rPr>
                <w:rFonts w:ascii="宋体" w:eastAsia="宋体" w:hAnsi="宋体" w:cs="宋体" w:hint="eastAsia"/>
                <w:b/>
                <w:bCs/>
                <w:kern w:val="0"/>
                <w:sz w:val="28"/>
                <w:szCs w:val="28"/>
              </w:rPr>
              <w:t>产品目录</w:t>
            </w:r>
          </w:p>
        </w:tc>
        <w:tc>
          <w:tcPr>
            <w:tcW w:w="4395" w:type="dxa"/>
          </w:tcPr>
          <w:p w:rsidR="00751B36" w:rsidRDefault="00751B36" w:rsidP="00C45EA9">
            <w:pPr>
              <w:widowControl/>
              <w:spacing w:before="100" w:beforeAutospacing="1" w:after="100" w:afterAutospacing="1" w:line="432" w:lineRule="atLeast"/>
              <w:jc w:val="center"/>
              <w:rPr>
                <w:rFonts w:ascii="宋体" w:eastAsia="宋体" w:hAnsi="宋体" w:cs="宋体"/>
                <w:b/>
                <w:bCs/>
                <w:color w:val="222222"/>
                <w:kern w:val="0"/>
                <w:sz w:val="48"/>
                <w:szCs w:val="48"/>
              </w:rPr>
            </w:pPr>
            <w:r w:rsidRPr="00466D72">
              <w:rPr>
                <w:rFonts w:ascii="宋体" w:eastAsia="宋体" w:hAnsi="宋体" w:cs="宋体" w:hint="eastAsia"/>
                <w:b/>
                <w:bCs/>
                <w:kern w:val="0"/>
                <w:sz w:val="28"/>
                <w:szCs w:val="28"/>
              </w:rPr>
              <w:t>需求</w:t>
            </w:r>
          </w:p>
        </w:tc>
      </w:tr>
      <w:tr w:rsidR="00751B36" w:rsidRPr="00391F82" w:rsidTr="00C45EA9">
        <w:tc>
          <w:tcPr>
            <w:tcW w:w="992" w:type="dxa"/>
          </w:tcPr>
          <w:p w:rsidR="00751B36" w:rsidRPr="00391F82" w:rsidRDefault="00751B36" w:rsidP="00C45EA9">
            <w:pPr>
              <w:widowControl/>
              <w:spacing w:before="100" w:beforeAutospacing="1" w:after="100" w:afterAutospacing="1" w:line="432"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p>
        </w:tc>
        <w:tc>
          <w:tcPr>
            <w:tcW w:w="2835" w:type="dxa"/>
          </w:tcPr>
          <w:p w:rsidR="00751B36" w:rsidRPr="00391F82" w:rsidRDefault="00751B36" w:rsidP="00C45EA9">
            <w:pPr>
              <w:widowControl/>
              <w:spacing w:before="100" w:beforeAutospacing="1" w:after="100" w:afterAutospacing="1" w:line="432" w:lineRule="atLeast"/>
              <w:jc w:val="center"/>
              <w:rPr>
                <w:rFonts w:ascii="Times New Roman" w:eastAsia="宋体" w:hAnsi="Times New Roman" w:cs="Times New Roman"/>
                <w:sz w:val="24"/>
                <w:szCs w:val="24"/>
              </w:rPr>
            </w:pPr>
            <w:r w:rsidRPr="00297153">
              <w:rPr>
                <w:rFonts w:ascii="Times New Roman" w:eastAsia="宋体" w:hAnsi="Times New Roman" w:cs="Times New Roman" w:hint="eastAsia"/>
                <w:sz w:val="24"/>
                <w:szCs w:val="24"/>
              </w:rPr>
              <w:t>水循环微波消融针</w:t>
            </w:r>
          </w:p>
        </w:tc>
        <w:tc>
          <w:tcPr>
            <w:tcW w:w="4395" w:type="dxa"/>
          </w:tcPr>
          <w:p w:rsidR="00751B36"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适用于肝肿瘤的经皮、腔镜和术中凝固（消融）</w:t>
            </w:r>
          </w:p>
          <w:p w:rsidR="00751B36"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Pr>
                <w:rFonts w:ascii="微软雅黑" w:eastAsia="微软雅黑" w:hAnsi="微软雅黑"/>
              </w:rPr>
              <w:t>利于临床治疗，人体工学设计，直型活检针状设计</w:t>
            </w:r>
            <w:r>
              <w:rPr>
                <w:rFonts w:ascii="微软雅黑" w:eastAsia="微软雅黑" w:hAnsi="微软雅黑" w:hint="eastAsia"/>
              </w:rPr>
              <w:t>。</w:t>
            </w:r>
          </w:p>
          <w:p w:rsidR="00751B36"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Pr>
                <w:rFonts w:ascii="微软雅黑" w:eastAsia="微软雅黑" w:hAnsi="微软雅黑" w:hint="eastAsia"/>
              </w:rPr>
              <w:t>可配合腹腔镜、胸腔镜术中操作使用，经皮操作，穿刺在实时影像（</w:t>
            </w:r>
            <w:r>
              <w:rPr>
                <w:rFonts w:ascii="微软雅黑" w:eastAsia="微软雅黑" w:hAnsi="微软雅黑"/>
              </w:rPr>
              <w:t>B超、CT）监测下可视，便于操作。</w:t>
            </w:r>
          </w:p>
          <w:p w:rsidR="00751B36"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Pr>
                <w:rFonts w:ascii="微软雅黑" w:eastAsia="微软雅黑" w:hAnsi="微软雅黑"/>
              </w:rPr>
              <w:t>具备独特的全针冷循环设计，避免组织炭化，缩短消融时间。</w:t>
            </w:r>
          </w:p>
          <w:p w:rsidR="00751B36"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Pr>
                <w:rFonts w:ascii="微软雅黑" w:eastAsia="微软雅黑" w:hAnsi="微软雅黑"/>
              </w:rPr>
              <w:t>单次微波消融时间≤10分钟,</w:t>
            </w:r>
            <w:r>
              <w:rPr>
                <w:rFonts w:ascii="微软雅黑" w:eastAsia="微软雅黑" w:hAnsi="微软雅黑" w:hint="eastAsia"/>
              </w:rPr>
              <w:t>要达到</w:t>
            </w:r>
            <w:r>
              <w:rPr>
                <w:rFonts w:ascii="微软雅黑" w:eastAsia="微软雅黑" w:hAnsi="微软雅黑"/>
              </w:rPr>
              <w:t>消融治疗产品中手术中消融时间最短的</w:t>
            </w:r>
            <w:r>
              <w:rPr>
                <w:rFonts w:ascii="微软雅黑" w:eastAsia="微软雅黑" w:hAnsi="微软雅黑" w:hint="eastAsia"/>
              </w:rPr>
              <w:t>。</w:t>
            </w:r>
          </w:p>
          <w:p w:rsidR="00751B36"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Pr>
                <w:rFonts w:ascii="微软雅黑" w:eastAsia="微软雅黑" w:hAnsi="微软雅黑"/>
              </w:rPr>
              <w:t>有温度探针，消融过程中可持续监测和控制周围重要组织温度，防止出现意外</w:t>
            </w:r>
            <w:r>
              <w:rPr>
                <w:rFonts w:ascii="微软雅黑" w:eastAsia="微软雅黑" w:hAnsi="微软雅黑" w:hint="eastAsia"/>
              </w:rPr>
              <w:t>。</w:t>
            </w:r>
          </w:p>
          <w:p w:rsidR="00751B36" w:rsidRPr="00AD18A0" w:rsidRDefault="00751B36" w:rsidP="00C45EA9">
            <w:pPr>
              <w:widowControl/>
              <w:numPr>
                <w:ilvl w:val="0"/>
                <w:numId w:val="1"/>
              </w:numPr>
              <w:spacing w:before="100" w:beforeAutospacing="1" w:after="100" w:afterAutospacing="1" w:line="432" w:lineRule="atLeast"/>
              <w:jc w:val="left"/>
              <w:rPr>
                <w:rFonts w:ascii="Times New Roman" w:eastAsia="宋体" w:hAnsi="Times New Roman" w:cs="Times New Roman"/>
                <w:sz w:val="24"/>
                <w:szCs w:val="24"/>
              </w:rPr>
            </w:pPr>
            <w:r w:rsidRPr="00AD18A0">
              <w:rPr>
                <w:rFonts w:ascii="微软雅黑" w:eastAsia="微软雅黑" w:hAnsi="微软雅黑" w:hint="eastAsia"/>
                <w:bCs/>
              </w:rPr>
              <w:t>一体化玻璃纤维设计。</w:t>
            </w:r>
          </w:p>
          <w:p w:rsidR="00751B36" w:rsidRPr="00391F82" w:rsidRDefault="00751B36" w:rsidP="00C45EA9">
            <w:pPr>
              <w:widowControl/>
              <w:spacing w:before="100" w:beforeAutospacing="1" w:after="100" w:afterAutospacing="1" w:line="432" w:lineRule="atLeast"/>
              <w:jc w:val="left"/>
              <w:rPr>
                <w:rFonts w:ascii="Times New Roman" w:eastAsia="宋体" w:hAnsi="Times New Roman" w:cs="Times New Roman"/>
                <w:sz w:val="24"/>
                <w:szCs w:val="24"/>
              </w:rPr>
            </w:pPr>
            <w:r w:rsidRPr="00AD18A0">
              <w:rPr>
                <w:rFonts w:ascii="微软雅黑" w:eastAsia="微软雅黑" w:hAnsi="微软雅黑" w:hint="eastAsia"/>
                <w:bCs/>
              </w:rPr>
              <w:t>消融针可与现在科室已有的微波消融仪兼容进行搭配使用。</w:t>
            </w:r>
          </w:p>
        </w:tc>
      </w:tr>
    </w:tbl>
    <w:p w:rsidR="006935F9" w:rsidRPr="00751B36" w:rsidRDefault="006935F9" w:rsidP="00136976">
      <w:pPr>
        <w:widowControl/>
        <w:shd w:val="clear" w:color="auto" w:fill="FFFFFF"/>
        <w:spacing w:before="100" w:beforeAutospacing="1" w:after="100" w:afterAutospacing="1" w:line="432" w:lineRule="atLeast"/>
        <w:jc w:val="left"/>
        <w:rPr>
          <w:rFonts w:ascii="Times New Roman" w:eastAsia="宋体" w:hAnsi="Times New Roman" w:cs="Times New Roman"/>
          <w:color w:val="000000"/>
          <w:sz w:val="28"/>
          <w:szCs w:val="28"/>
        </w:rPr>
      </w:pPr>
    </w:p>
    <w:sectPr w:rsidR="006935F9" w:rsidRPr="00751B36" w:rsidSect="00533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832" w:rsidRDefault="006E2832" w:rsidP="00136976">
      <w:r>
        <w:separator/>
      </w:r>
    </w:p>
  </w:endnote>
  <w:endnote w:type="continuationSeparator" w:id="1">
    <w:p w:rsidR="006E2832" w:rsidRDefault="006E2832" w:rsidP="001369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832" w:rsidRDefault="006E2832" w:rsidP="00136976">
      <w:r>
        <w:separator/>
      </w:r>
    </w:p>
  </w:footnote>
  <w:footnote w:type="continuationSeparator" w:id="1">
    <w:p w:rsidR="006E2832" w:rsidRDefault="006E2832" w:rsidP="00136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E655"/>
    <w:multiLevelType w:val="singleLevel"/>
    <w:tmpl w:val="42EBE65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6976"/>
    <w:rsid w:val="000312B8"/>
    <w:rsid w:val="00033B70"/>
    <w:rsid w:val="00080208"/>
    <w:rsid w:val="00093D0E"/>
    <w:rsid w:val="000A6BFE"/>
    <w:rsid w:val="00123307"/>
    <w:rsid w:val="00136976"/>
    <w:rsid w:val="002F305D"/>
    <w:rsid w:val="00442A52"/>
    <w:rsid w:val="00466D72"/>
    <w:rsid w:val="00533305"/>
    <w:rsid w:val="00612E05"/>
    <w:rsid w:val="006765E2"/>
    <w:rsid w:val="006935F9"/>
    <w:rsid w:val="006E2832"/>
    <w:rsid w:val="0071407A"/>
    <w:rsid w:val="00751B36"/>
    <w:rsid w:val="008D2DAA"/>
    <w:rsid w:val="008D5C42"/>
    <w:rsid w:val="009B0469"/>
    <w:rsid w:val="00A20B8F"/>
    <w:rsid w:val="00A478A5"/>
    <w:rsid w:val="00B955A9"/>
    <w:rsid w:val="00C2716C"/>
    <w:rsid w:val="00EB5F91"/>
    <w:rsid w:val="00ED7E2C"/>
    <w:rsid w:val="00FB1C26"/>
    <w:rsid w:val="00FD5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6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6976"/>
    <w:rPr>
      <w:sz w:val="18"/>
      <w:szCs w:val="18"/>
    </w:rPr>
  </w:style>
  <w:style w:type="paragraph" w:styleId="a4">
    <w:name w:val="footer"/>
    <w:basedOn w:val="a"/>
    <w:link w:val="Char0"/>
    <w:uiPriority w:val="99"/>
    <w:semiHidden/>
    <w:unhideWhenUsed/>
    <w:rsid w:val="001369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6976"/>
    <w:rPr>
      <w:sz w:val="18"/>
      <w:szCs w:val="18"/>
    </w:rPr>
  </w:style>
  <w:style w:type="table" w:styleId="a5">
    <w:name w:val="Table Grid"/>
    <w:basedOn w:val="a1"/>
    <w:uiPriority w:val="59"/>
    <w:rsid w:val="00466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2451853">
      <w:bodyDiv w:val="1"/>
      <w:marLeft w:val="0"/>
      <w:marRight w:val="0"/>
      <w:marTop w:val="0"/>
      <w:marBottom w:val="0"/>
      <w:divBdr>
        <w:top w:val="none" w:sz="0" w:space="0" w:color="auto"/>
        <w:left w:val="none" w:sz="0" w:space="0" w:color="auto"/>
        <w:bottom w:val="none" w:sz="0" w:space="0" w:color="auto"/>
        <w:right w:val="none" w:sz="0" w:space="0" w:color="auto"/>
      </w:divBdr>
    </w:div>
    <w:div w:id="1153720559">
      <w:bodyDiv w:val="1"/>
      <w:marLeft w:val="0"/>
      <w:marRight w:val="0"/>
      <w:marTop w:val="0"/>
      <w:marBottom w:val="0"/>
      <w:divBdr>
        <w:top w:val="none" w:sz="0" w:space="0" w:color="auto"/>
        <w:left w:val="none" w:sz="0" w:space="0" w:color="auto"/>
        <w:bottom w:val="none" w:sz="0" w:space="0" w:color="auto"/>
        <w:right w:val="none" w:sz="0" w:space="0" w:color="auto"/>
      </w:divBdr>
    </w:div>
    <w:div w:id="17291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117</Words>
  <Characters>669</Characters>
  <Application>Microsoft Office Word</Application>
  <DocSecurity>0</DocSecurity>
  <Lines>5</Lines>
  <Paragraphs>1</Paragraphs>
  <ScaleCrop>false</ScaleCrop>
  <Company>Lenovo</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no1hospital</dc:creator>
  <cp:keywords/>
  <dc:description/>
  <cp:lastModifiedBy>微软用户</cp:lastModifiedBy>
  <cp:revision>12</cp:revision>
  <dcterms:created xsi:type="dcterms:W3CDTF">2018-12-20T07:15:00Z</dcterms:created>
  <dcterms:modified xsi:type="dcterms:W3CDTF">2020-06-19T09:11:00Z</dcterms:modified>
</cp:coreProperties>
</file>